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83484A">
      <w:pPr>
        <w:pStyle w:val="11"/>
        <w:rPr>
          <w:rFonts w:ascii="仿宋_GB2312" w:eastAsia="仿宋_GB2312"/>
          <w:sz w:val="24"/>
        </w:rPr>
      </w:pPr>
      <w:bookmarkStart w:id="0" w:name="_GoBack"/>
      <w:bookmarkEnd w:id="0"/>
      <w:r>
        <w:rPr>
          <w:rFonts w:hint="eastAsia"/>
        </w:rPr>
        <w:t>信息安全责任承诺书</w:t>
      </w:r>
    </w:p>
    <w:p w14:paraId="6A7941EE">
      <w:pPr>
        <w:spacing w:line="360" w:lineRule="auto"/>
        <w:ind w:firstLine="560" w:firstLineChars="200"/>
        <w:rPr>
          <w:rFonts w:ascii="仿宋_GB2312" w:eastAsia="仿宋_GB2312"/>
          <w:sz w:val="28"/>
          <w:szCs w:val="28"/>
        </w:rPr>
      </w:pPr>
      <w:r>
        <w:rPr>
          <w:rFonts w:hint="eastAsia" w:ascii="仿宋_GB2312" w:eastAsia="仿宋_GB2312"/>
          <w:sz w:val="28"/>
          <w:szCs w:val="28"/>
        </w:rPr>
        <w:t>为确保向客户提供健康的信息服务，我单位向广东广电网络郑重承诺如下：</w:t>
      </w:r>
    </w:p>
    <w:p w14:paraId="48E33BD3">
      <w:pPr>
        <w:pStyle w:val="20"/>
        <w:numPr>
          <w:ilvl w:val="0"/>
          <w:numId w:val="1"/>
        </w:numPr>
        <w:spacing w:after="0" w:line="360" w:lineRule="auto"/>
        <w:rPr>
          <w:rFonts w:ascii="仿宋_GB2312" w:eastAsia="仿宋_GB2312"/>
          <w:sz w:val="28"/>
          <w:szCs w:val="28"/>
        </w:rPr>
      </w:pPr>
      <w:r>
        <w:rPr>
          <w:rFonts w:hint="eastAsia" w:ascii="仿宋_GB2312" w:eastAsia="仿宋_GB2312"/>
          <w:sz w:val="28"/>
          <w:szCs w:val="28"/>
        </w:rPr>
        <w:t>遵守</w:t>
      </w:r>
      <w:r>
        <w:rPr>
          <w:rFonts w:ascii="仿宋_GB2312" w:eastAsia="仿宋_GB2312"/>
          <w:sz w:val="28"/>
          <w:szCs w:val="28"/>
        </w:rPr>
        <w:t>《中华人民共和国网络安全法》</w:t>
      </w:r>
      <w:r>
        <w:rPr>
          <w:rFonts w:hint="eastAsia" w:ascii="仿宋_GB2312" w:eastAsia="仿宋_GB2312"/>
          <w:sz w:val="28"/>
          <w:szCs w:val="28"/>
        </w:rPr>
        <w:t>、</w:t>
      </w:r>
      <w:r>
        <w:rPr>
          <w:rFonts w:ascii="仿宋_GB2312" w:eastAsia="仿宋_GB2312"/>
          <w:sz w:val="28"/>
          <w:szCs w:val="28"/>
        </w:rPr>
        <w:t>《广播电视管理条例》《中华人民共和国电信条例》《中华人民共和国计算机信息网络国际联网暂行规定》和其他有关法律、法规或相关规定</w:t>
      </w:r>
      <w:r>
        <w:rPr>
          <w:rFonts w:hint="eastAsia" w:ascii="仿宋_GB2312" w:eastAsia="仿宋_GB2312"/>
          <w:sz w:val="28"/>
          <w:szCs w:val="28"/>
        </w:rPr>
        <w:t>。</w:t>
      </w:r>
    </w:p>
    <w:p w14:paraId="507AEADD">
      <w:pPr>
        <w:pStyle w:val="20"/>
        <w:numPr>
          <w:ilvl w:val="0"/>
          <w:numId w:val="1"/>
        </w:numPr>
        <w:tabs>
          <w:tab w:val="left" w:pos="1385"/>
        </w:tabs>
        <w:spacing w:after="0" w:line="360" w:lineRule="auto"/>
        <w:rPr>
          <w:rFonts w:ascii="仿宋_GB2312" w:eastAsia="仿宋_GB2312"/>
          <w:sz w:val="28"/>
          <w:szCs w:val="28"/>
        </w:rPr>
      </w:pPr>
      <w:r>
        <w:rPr>
          <w:rFonts w:hint="eastAsia" w:ascii="仿宋_GB2312" w:eastAsia="仿宋_GB2312"/>
          <w:sz w:val="28"/>
          <w:szCs w:val="28"/>
        </w:rPr>
        <w:t>不得利用广东广电网络的网络或相关业务平台从事危害国家安全、泄露国家机密等违法犯罪活动；不得利用广东广电网络的网络或相关业务平台制作、查阅、复制和传播违反宪法和法律、妨碍社会治安、破坏国家统一、破坏民族团结、色情、暴力等的信息，不得利用广东广电网络的网络或相关业务平台发布任何含有下列内容之一的信息：</w:t>
      </w:r>
    </w:p>
    <w:p w14:paraId="1690F8A1">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反对宪法所确定的基本原则的；</w:t>
      </w:r>
    </w:p>
    <w:p w14:paraId="529EF1E2">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危害国家安全，泄露国家机密，颠覆国家政权，破坏国家统一的；</w:t>
      </w:r>
    </w:p>
    <w:p w14:paraId="36B24A30">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损害国家荣誉和利益的；</w:t>
      </w:r>
    </w:p>
    <w:p w14:paraId="70D4DA2B">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煽动民族仇恨、民族歧视，破坏民族团结的；</w:t>
      </w:r>
    </w:p>
    <w:p w14:paraId="30C28F72">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破坏国家宗教政策，宣扬邪教和封建迷信的；</w:t>
      </w:r>
    </w:p>
    <w:p w14:paraId="3305CA94">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散布谣言，扰乱社会秩序，破坏社会稳定的；</w:t>
      </w:r>
    </w:p>
    <w:p w14:paraId="00395228">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散布淫秽、色情、赌博、暴力、凶杀、恐怖或者教唆犯罪的；</w:t>
      </w:r>
    </w:p>
    <w:p w14:paraId="32117976">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侮辱或者诽谤他人，侵害他人合法权益的；</w:t>
      </w:r>
    </w:p>
    <w:p w14:paraId="636D6ECC">
      <w:pPr>
        <w:pStyle w:val="20"/>
        <w:numPr>
          <w:ilvl w:val="1"/>
          <w:numId w:val="1"/>
        </w:numPr>
        <w:tabs>
          <w:tab w:val="left" w:pos="1385"/>
        </w:tabs>
        <w:spacing w:after="0" w:line="360" w:lineRule="auto"/>
        <w:ind w:hanging="420"/>
        <w:rPr>
          <w:rFonts w:ascii="仿宋_GB2312" w:eastAsia="仿宋_GB2312"/>
          <w:sz w:val="28"/>
          <w:szCs w:val="28"/>
        </w:rPr>
      </w:pPr>
      <w:r>
        <w:rPr>
          <w:rFonts w:hint="eastAsia" w:ascii="仿宋_GB2312" w:eastAsia="仿宋_GB2312"/>
          <w:sz w:val="28"/>
          <w:szCs w:val="28"/>
        </w:rPr>
        <w:t>含有法律、行政法规禁止的其他内容的。</w:t>
      </w:r>
    </w:p>
    <w:p w14:paraId="7840628B">
      <w:pPr>
        <w:pStyle w:val="20"/>
        <w:numPr>
          <w:ilvl w:val="0"/>
          <w:numId w:val="1"/>
        </w:numPr>
        <w:tabs>
          <w:tab w:val="left" w:pos="1385"/>
        </w:tabs>
        <w:spacing w:after="0" w:line="360" w:lineRule="auto"/>
        <w:rPr>
          <w:rFonts w:ascii="仿宋_GB2312" w:eastAsia="仿宋_GB2312"/>
          <w:sz w:val="28"/>
          <w:szCs w:val="28"/>
        </w:rPr>
      </w:pPr>
      <w:r>
        <w:rPr>
          <w:rFonts w:hint="eastAsia" w:ascii="仿宋_GB2312" w:eastAsia="仿宋_GB2312"/>
          <w:sz w:val="28"/>
          <w:szCs w:val="28"/>
        </w:rPr>
        <w:t>我单位保证所提供的信息遵守国家有关知识产权的法律、政策规定。</w:t>
      </w:r>
    </w:p>
    <w:p w14:paraId="591177EA">
      <w:pPr>
        <w:pStyle w:val="20"/>
        <w:numPr>
          <w:ilvl w:val="0"/>
          <w:numId w:val="1"/>
        </w:numPr>
        <w:tabs>
          <w:tab w:val="left" w:pos="1385"/>
        </w:tabs>
        <w:spacing w:after="0" w:line="360" w:lineRule="auto"/>
        <w:rPr>
          <w:rFonts w:ascii="仿宋_GB2312" w:eastAsia="仿宋_GB2312"/>
          <w:sz w:val="28"/>
          <w:szCs w:val="28"/>
        </w:rPr>
      </w:pPr>
      <w:r>
        <w:rPr>
          <w:rFonts w:hint="eastAsia" w:ascii="仿宋_GB2312" w:eastAsia="仿宋_GB2312"/>
          <w:sz w:val="28"/>
          <w:szCs w:val="28"/>
        </w:rPr>
        <w:t>我单位在联网测试、试运行期间以及业务正式开通后，保证所提供业务内容的安全性与稳定性，不对广东广电网络的网络或相关业务平台造成危害。</w:t>
      </w:r>
    </w:p>
    <w:p w14:paraId="0E322AF2">
      <w:pPr>
        <w:pStyle w:val="20"/>
        <w:numPr>
          <w:ilvl w:val="0"/>
          <w:numId w:val="1"/>
        </w:numPr>
        <w:tabs>
          <w:tab w:val="left" w:pos="1385"/>
        </w:tabs>
        <w:spacing w:after="0" w:line="360" w:lineRule="auto"/>
        <w:rPr>
          <w:rFonts w:ascii="仿宋_GB2312" w:eastAsia="仿宋_GB2312"/>
          <w:sz w:val="28"/>
          <w:szCs w:val="28"/>
        </w:rPr>
      </w:pPr>
      <w:r>
        <w:rPr>
          <w:rFonts w:hint="eastAsia" w:ascii="仿宋_GB2312" w:eastAsia="仿宋_GB2312"/>
          <w:sz w:val="28"/>
          <w:szCs w:val="28"/>
        </w:rPr>
        <w:t>我单位承诺在合作业务推广过程中遵守广东广电网络的相关管理规定。</w:t>
      </w:r>
    </w:p>
    <w:p w14:paraId="35A63EB6">
      <w:pPr>
        <w:pStyle w:val="20"/>
        <w:numPr>
          <w:ilvl w:val="0"/>
          <w:numId w:val="1"/>
        </w:numPr>
        <w:tabs>
          <w:tab w:val="left" w:pos="1385"/>
        </w:tabs>
        <w:spacing w:after="0" w:line="360" w:lineRule="auto"/>
        <w:rPr>
          <w:rFonts w:ascii="仿宋_GB2312" w:eastAsia="仿宋_GB2312"/>
          <w:sz w:val="28"/>
          <w:szCs w:val="28"/>
        </w:rPr>
      </w:pPr>
      <w:r>
        <w:rPr>
          <w:rFonts w:hint="eastAsia" w:ascii="仿宋_GB2312" w:eastAsia="仿宋_GB2312"/>
          <w:sz w:val="28"/>
          <w:szCs w:val="28"/>
        </w:rPr>
        <w:t>我单位保证建立有效的信息安全管理制度和技术保障措施，并接受相关业务主管部门的管理、监督和检查。</w:t>
      </w:r>
    </w:p>
    <w:p w14:paraId="45C099D1">
      <w:pPr>
        <w:pStyle w:val="20"/>
        <w:numPr>
          <w:ilvl w:val="0"/>
          <w:numId w:val="1"/>
        </w:numPr>
        <w:tabs>
          <w:tab w:val="left" w:pos="1385"/>
        </w:tabs>
        <w:spacing w:after="0" w:line="360" w:lineRule="auto"/>
        <w:rPr>
          <w:rFonts w:ascii="仿宋_GB2312" w:eastAsia="仿宋_GB2312"/>
          <w:sz w:val="28"/>
          <w:szCs w:val="28"/>
        </w:rPr>
      </w:pPr>
      <w:r>
        <w:rPr>
          <w:rFonts w:hint="eastAsia" w:ascii="仿宋_GB2312" w:eastAsia="仿宋_GB2312"/>
          <w:sz w:val="28"/>
          <w:szCs w:val="28"/>
        </w:rPr>
        <w:t>我单位如出现任何违反上述承诺之处，自愿承担所有责任并接受广东广电网络及有关部门的严肃处理。此承诺书经我单位签署盖章后生效，并由广东广电网络负责保管。</w:t>
      </w:r>
    </w:p>
    <w:p w14:paraId="08D9CEA1">
      <w:pPr>
        <w:pStyle w:val="20"/>
        <w:spacing w:after="0" w:line="360" w:lineRule="auto"/>
        <w:ind w:firstLine="480" w:firstLineChars="200"/>
        <w:rPr>
          <w:rFonts w:ascii="仿宋_GB2312" w:eastAsia="仿宋_GB2312"/>
          <w:sz w:val="24"/>
        </w:rPr>
      </w:pPr>
    </w:p>
    <w:p w14:paraId="41CA5640">
      <w:pPr>
        <w:pStyle w:val="9"/>
        <w:ind w:firstLine="540" w:firstLineChars="225"/>
        <w:rPr>
          <w:rFonts w:hint="eastAsia"/>
          <w:highlight w:val="none"/>
        </w:rPr>
      </w:pPr>
      <w:r>
        <w:rPr>
          <w:rFonts w:hint="eastAsia" w:ascii="仿宋_GB2312" w:eastAsia="仿宋_GB2312"/>
          <w:sz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6FBDC">
    <w:pPr>
      <w:pStyle w:val="6"/>
      <w:jc w:val="center"/>
    </w:pPr>
    <w:r>
      <w:rPr>
        <w:rFonts w:hint="eastAsia"/>
        <w:b/>
        <w:sz w:val="21"/>
        <w:szCs w:val="21"/>
      </w:rPr>
      <w:t>第</w:t>
    </w: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3</w:t>
    </w:r>
    <w:r>
      <w:rPr>
        <w:b/>
        <w:sz w:val="21"/>
        <w:szCs w:val="21"/>
      </w:rPr>
      <w:fldChar w:fldCharType="end"/>
    </w:r>
    <w:r>
      <w:rPr>
        <w:rFonts w:hint="eastAsia"/>
        <w:b/>
        <w:sz w:val="21"/>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A7"/>
    <w:rsid w:val="00003CDB"/>
    <w:rsid w:val="00006230"/>
    <w:rsid w:val="0000639D"/>
    <w:rsid w:val="000111F1"/>
    <w:rsid w:val="00014F59"/>
    <w:rsid w:val="00022813"/>
    <w:rsid w:val="000256DD"/>
    <w:rsid w:val="00030DD1"/>
    <w:rsid w:val="000321A9"/>
    <w:rsid w:val="00033009"/>
    <w:rsid w:val="00035DA6"/>
    <w:rsid w:val="0004553F"/>
    <w:rsid w:val="00050600"/>
    <w:rsid w:val="000551A7"/>
    <w:rsid w:val="000648C6"/>
    <w:rsid w:val="00091B03"/>
    <w:rsid w:val="000A0DFC"/>
    <w:rsid w:val="000A1273"/>
    <w:rsid w:val="000C6502"/>
    <w:rsid w:val="000D3655"/>
    <w:rsid w:val="000D7D4A"/>
    <w:rsid w:val="000E790B"/>
    <w:rsid w:val="000F37C1"/>
    <w:rsid w:val="000F6B73"/>
    <w:rsid w:val="00100B97"/>
    <w:rsid w:val="001025E1"/>
    <w:rsid w:val="0011247C"/>
    <w:rsid w:val="00115C19"/>
    <w:rsid w:val="00124BAF"/>
    <w:rsid w:val="00130036"/>
    <w:rsid w:val="001319FE"/>
    <w:rsid w:val="00134592"/>
    <w:rsid w:val="001400E5"/>
    <w:rsid w:val="00141010"/>
    <w:rsid w:val="00142AEA"/>
    <w:rsid w:val="00144C9C"/>
    <w:rsid w:val="001512BB"/>
    <w:rsid w:val="00153D70"/>
    <w:rsid w:val="0016097F"/>
    <w:rsid w:val="001759C4"/>
    <w:rsid w:val="0018111B"/>
    <w:rsid w:val="00181A7D"/>
    <w:rsid w:val="0018391F"/>
    <w:rsid w:val="00194ACD"/>
    <w:rsid w:val="001A1E80"/>
    <w:rsid w:val="001A2903"/>
    <w:rsid w:val="001A62CD"/>
    <w:rsid w:val="001C173B"/>
    <w:rsid w:val="001C56F6"/>
    <w:rsid w:val="001D0F60"/>
    <w:rsid w:val="001F54BC"/>
    <w:rsid w:val="00200CA1"/>
    <w:rsid w:val="00201125"/>
    <w:rsid w:val="002036F4"/>
    <w:rsid w:val="0020592F"/>
    <w:rsid w:val="00211244"/>
    <w:rsid w:val="002145A6"/>
    <w:rsid w:val="0021591D"/>
    <w:rsid w:val="00221DBE"/>
    <w:rsid w:val="00226A86"/>
    <w:rsid w:val="00230F20"/>
    <w:rsid w:val="00242DC6"/>
    <w:rsid w:val="00243028"/>
    <w:rsid w:val="002459A1"/>
    <w:rsid w:val="00247EA6"/>
    <w:rsid w:val="002502CB"/>
    <w:rsid w:val="00251CB1"/>
    <w:rsid w:val="00252303"/>
    <w:rsid w:val="00284012"/>
    <w:rsid w:val="00292797"/>
    <w:rsid w:val="002A7460"/>
    <w:rsid w:val="002B1967"/>
    <w:rsid w:val="002C0DC2"/>
    <w:rsid w:val="002C78AD"/>
    <w:rsid w:val="002D23C6"/>
    <w:rsid w:val="002D3DB8"/>
    <w:rsid w:val="002D4EB9"/>
    <w:rsid w:val="00301DB5"/>
    <w:rsid w:val="003052D4"/>
    <w:rsid w:val="003134C4"/>
    <w:rsid w:val="003176C7"/>
    <w:rsid w:val="00330111"/>
    <w:rsid w:val="00335802"/>
    <w:rsid w:val="00336DA9"/>
    <w:rsid w:val="003519EC"/>
    <w:rsid w:val="00357C49"/>
    <w:rsid w:val="00365F96"/>
    <w:rsid w:val="00366D3A"/>
    <w:rsid w:val="00370D8C"/>
    <w:rsid w:val="00372B29"/>
    <w:rsid w:val="0037767B"/>
    <w:rsid w:val="0038545B"/>
    <w:rsid w:val="0039335D"/>
    <w:rsid w:val="003A233D"/>
    <w:rsid w:val="003B1ECB"/>
    <w:rsid w:val="003B4070"/>
    <w:rsid w:val="003C2370"/>
    <w:rsid w:val="003C6499"/>
    <w:rsid w:val="003E2D0E"/>
    <w:rsid w:val="003E6DB7"/>
    <w:rsid w:val="003E7226"/>
    <w:rsid w:val="003F1D13"/>
    <w:rsid w:val="003F2C52"/>
    <w:rsid w:val="00412319"/>
    <w:rsid w:val="00414BF3"/>
    <w:rsid w:val="00422A36"/>
    <w:rsid w:val="004259A5"/>
    <w:rsid w:val="004275AE"/>
    <w:rsid w:val="00442281"/>
    <w:rsid w:val="004448B4"/>
    <w:rsid w:val="004468CC"/>
    <w:rsid w:val="00454DD6"/>
    <w:rsid w:val="00456011"/>
    <w:rsid w:val="004562BF"/>
    <w:rsid w:val="0045665F"/>
    <w:rsid w:val="004619B6"/>
    <w:rsid w:val="00473E42"/>
    <w:rsid w:val="00485903"/>
    <w:rsid w:val="0048596F"/>
    <w:rsid w:val="004914DB"/>
    <w:rsid w:val="0049332D"/>
    <w:rsid w:val="004B1EBB"/>
    <w:rsid w:val="004C25C8"/>
    <w:rsid w:val="004C6181"/>
    <w:rsid w:val="004D362F"/>
    <w:rsid w:val="004D5840"/>
    <w:rsid w:val="004E303F"/>
    <w:rsid w:val="004E4DDE"/>
    <w:rsid w:val="004F4F72"/>
    <w:rsid w:val="004F7481"/>
    <w:rsid w:val="0050532F"/>
    <w:rsid w:val="00515BC1"/>
    <w:rsid w:val="00516A7D"/>
    <w:rsid w:val="0054360E"/>
    <w:rsid w:val="0055031D"/>
    <w:rsid w:val="0055122B"/>
    <w:rsid w:val="00555858"/>
    <w:rsid w:val="005570D7"/>
    <w:rsid w:val="005608DD"/>
    <w:rsid w:val="0056611C"/>
    <w:rsid w:val="0056676B"/>
    <w:rsid w:val="00583424"/>
    <w:rsid w:val="00583465"/>
    <w:rsid w:val="00583C5D"/>
    <w:rsid w:val="00587F7B"/>
    <w:rsid w:val="00590366"/>
    <w:rsid w:val="00591DD1"/>
    <w:rsid w:val="005A0B30"/>
    <w:rsid w:val="005B1441"/>
    <w:rsid w:val="005B39F9"/>
    <w:rsid w:val="005D2256"/>
    <w:rsid w:val="005E405D"/>
    <w:rsid w:val="005F19CB"/>
    <w:rsid w:val="00602651"/>
    <w:rsid w:val="0060335F"/>
    <w:rsid w:val="00604A50"/>
    <w:rsid w:val="00604A60"/>
    <w:rsid w:val="00606C16"/>
    <w:rsid w:val="00610C01"/>
    <w:rsid w:val="00610C28"/>
    <w:rsid w:val="00613911"/>
    <w:rsid w:val="0062075A"/>
    <w:rsid w:val="00626921"/>
    <w:rsid w:val="006343EA"/>
    <w:rsid w:val="00642B64"/>
    <w:rsid w:val="00653812"/>
    <w:rsid w:val="00654C0E"/>
    <w:rsid w:val="00660879"/>
    <w:rsid w:val="00663614"/>
    <w:rsid w:val="006801BA"/>
    <w:rsid w:val="00687A8B"/>
    <w:rsid w:val="006A31B4"/>
    <w:rsid w:val="006A53F2"/>
    <w:rsid w:val="006A6116"/>
    <w:rsid w:val="006B1EA1"/>
    <w:rsid w:val="006D31A3"/>
    <w:rsid w:val="006D3B50"/>
    <w:rsid w:val="006D3D11"/>
    <w:rsid w:val="006E1346"/>
    <w:rsid w:val="006E654E"/>
    <w:rsid w:val="006F16F5"/>
    <w:rsid w:val="006F2EB9"/>
    <w:rsid w:val="006F63BA"/>
    <w:rsid w:val="007011F2"/>
    <w:rsid w:val="00705489"/>
    <w:rsid w:val="0070670A"/>
    <w:rsid w:val="00714E6E"/>
    <w:rsid w:val="007175FF"/>
    <w:rsid w:val="00721538"/>
    <w:rsid w:val="007410AC"/>
    <w:rsid w:val="007436D4"/>
    <w:rsid w:val="00745D0D"/>
    <w:rsid w:val="00752B6F"/>
    <w:rsid w:val="0075645A"/>
    <w:rsid w:val="00756B9B"/>
    <w:rsid w:val="00765CDD"/>
    <w:rsid w:val="00773502"/>
    <w:rsid w:val="00787136"/>
    <w:rsid w:val="007902EA"/>
    <w:rsid w:val="00791539"/>
    <w:rsid w:val="00792095"/>
    <w:rsid w:val="00797516"/>
    <w:rsid w:val="00797901"/>
    <w:rsid w:val="007A0CC9"/>
    <w:rsid w:val="007C33EA"/>
    <w:rsid w:val="007C56A7"/>
    <w:rsid w:val="007C721E"/>
    <w:rsid w:val="007E27F6"/>
    <w:rsid w:val="007E2B31"/>
    <w:rsid w:val="007E6EE7"/>
    <w:rsid w:val="007E7443"/>
    <w:rsid w:val="007E7D2B"/>
    <w:rsid w:val="007F0799"/>
    <w:rsid w:val="007F514A"/>
    <w:rsid w:val="00806C7D"/>
    <w:rsid w:val="00820A06"/>
    <w:rsid w:val="00821A32"/>
    <w:rsid w:val="00823B35"/>
    <w:rsid w:val="00832DF0"/>
    <w:rsid w:val="00835ED1"/>
    <w:rsid w:val="008362C6"/>
    <w:rsid w:val="008365E3"/>
    <w:rsid w:val="0084118C"/>
    <w:rsid w:val="008471F7"/>
    <w:rsid w:val="00850D78"/>
    <w:rsid w:val="00854C56"/>
    <w:rsid w:val="00861E89"/>
    <w:rsid w:val="0086213E"/>
    <w:rsid w:val="00862C60"/>
    <w:rsid w:val="00877242"/>
    <w:rsid w:val="00877598"/>
    <w:rsid w:val="008844AC"/>
    <w:rsid w:val="00893EE9"/>
    <w:rsid w:val="00895EE7"/>
    <w:rsid w:val="008964DF"/>
    <w:rsid w:val="008A0D44"/>
    <w:rsid w:val="008A0D4D"/>
    <w:rsid w:val="008A1355"/>
    <w:rsid w:val="008B0B74"/>
    <w:rsid w:val="008B1BB4"/>
    <w:rsid w:val="008B6479"/>
    <w:rsid w:val="008B6531"/>
    <w:rsid w:val="008C4808"/>
    <w:rsid w:val="008C7E0E"/>
    <w:rsid w:val="008D0ADB"/>
    <w:rsid w:val="008E0C6C"/>
    <w:rsid w:val="008E1B15"/>
    <w:rsid w:val="008F7B4D"/>
    <w:rsid w:val="00904624"/>
    <w:rsid w:val="009103AF"/>
    <w:rsid w:val="00913514"/>
    <w:rsid w:val="00920B5B"/>
    <w:rsid w:val="00922E85"/>
    <w:rsid w:val="00932EC7"/>
    <w:rsid w:val="00934706"/>
    <w:rsid w:val="0093603B"/>
    <w:rsid w:val="00936E7F"/>
    <w:rsid w:val="00942FD2"/>
    <w:rsid w:val="00953BAA"/>
    <w:rsid w:val="0096487F"/>
    <w:rsid w:val="00966BC5"/>
    <w:rsid w:val="00975A7A"/>
    <w:rsid w:val="0099019F"/>
    <w:rsid w:val="009927DF"/>
    <w:rsid w:val="009A1EFB"/>
    <w:rsid w:val="009C4FB1"/>
    <w:rsid w:val="009D1BAC"/>
    <w:rsid w:val="009E60B1"/>
    <w:rsid w:val="009F26D8"/>
    <w:rsid w:val="009F58ED"/>
    <w:rsid w:val="009F6EF0"/>
    <w:rsid w:val="00A017EE"/>
    <w:rsid w:val="00A01D48"/>
    <w:rsid w:val="00A07E0F"/>
    <w:rsid w:val="00A139A9"/>
    <w:rsid w:val="00A279B9"/>
    <w:rsid w:val="00A32BD8"/>
    <w:rsid w:val="00A41A31"/>
    <w:rsid w:val="00A470A7"/>
    <w:rsid w:val="00A55D67"/>
    <w:rsid w:val="00A6160D"/>
    <w:rsid w:val="00A63A06"/>
    <w:rsid w:val="00A760CB"/>
    <w:rsid w:val="00A76423"/>
    <w:rsid w:val="00A774A8"/>
    <w:rsid w:val="00A80132"/>
    <w:rsid w:val="00A91E18"/>
    <w:rsid w:val="00AA0A87"/>
    <w:rsid w:val="00AC29C2"/>
    <w:rsid w:val="00AD6778"/>
    <w:rsid w:val="00AE1B5C"/>
    <w:rsid w:val="00AF2226"/>
    <w:rsid w:val="00AF5645"/>
    <w:rsid w:val="00B04916"/>
    <w:rsid w:val="00B075A5"/>
    <w:rsid w:val="00B153E8"/>
    <w:rsid w:val="00B15E91"/>
    <w:rsid w:val="00B260E2"/>
    <w:rsid w:val="00B27EE1"/>
    <w:rsid w:val="00B33736"/>
    <w:rsid w:val="00B34B99"/>
    <w:rsid w:val="00B41419"/>
    <w:rsid w:val="00B45A76"/>
    <w:rsid w:val="00B470FA"/>
    <w:rsid w:val="00B51863"/>
    <w:rsid w:val="00B6299D"/>
    <w:rsid w:val="00B62F38"/>
    <w:rsid w:val="00B64728"/>
    <w:rsid w:val="00B65051"/>
    <w:rsid w:val="00B77DF0"/>
    <w:rsid w:val="00B914AF"/>
    <w:rsid w:val="00B91512"/>
    <w:rsid w:val="00B933F2"/>
    <w:rsid w:val="00BA705E"/>
    <w:rsid w:val="00BB51EA"/>
    <w:rsid w:val="00BC289B"/>
    <w:rsid w:val="00BC6F6F"/>
    <w:rsid w:val="00BC71F2"/>
    <w:rsid w:val="00BD29C4"/>
    <w:rsid w:val="00BD512D"/>
    <w:rsid w:val="00BF5DEC"/>
    <w:rsid w:val="00C011D0"/>
    <w:rsid w:val="00C26B3A"/>
    <w:rsid w:val="00C30A75"/>
    <w:rsid w:val="00C30C9F"/>
    <w:rsid w:val="00C33782"/>
    <w:rsid w:val="00C360E7"/>
    <w:rsid w:val="00C378B0"/>
    <w:rsid w:val="00C504CC"/>
    <w:rsid w:val="00C5550A"/>
    <w:rsid w:val="00C6376F"/>
    <w:rsid w:val="00C63BF9"/>
    <w:rsid w:val="00C656D5"/>
    <w:rsid w:val="00C678AC"/>
    <w:rsid w:val="00C72646"/>
    <w:rsid w:val="00C74CB0"/>
    <w:rsid w:val="00C772C4"/>
    <w:rsid w:val="00C81A58"/>
    <w:rsid w:val="00C85200"/>
    <w:rsid w:val="00C861F3"/>
    <w:rsid w:val="00C92D11"/>
    <w:rsid w:val="00C95496"/>
    <w:rsid w:val="00CA03F7"/>
    <w:rsid w:val="00CB3436"/>
    <w:rsid w:val="00CD3683"/>
    <w:rsid w:val="00CE293B"/>
    <w:rsid w:val="00CF32B0"/>
    <w:rsid w:val="00D00AD6"/>
    <w:rsid w:val="00D016BA"/>
    <w:rsid w:val="00D034F2"/>
    <w:rsid w:val="00D03BEB"/>
    <w:rsid w:val="00D045C0"/>
    <w:rsid w:val="00D0632A"/>
    <w:rsid w:val="00D110B0"/>
    <w:rsid w:val="00D2655B"/>
    <w:rsid w:val="00D32121"/>
    <w:rsid w:val="00D4179F"/>
    <w:rsid w:val="00D4185E"/>
    <w:rsid w:val="00D467DE"/>
    <w:rsid w:val="00D633FB"/>
    <w:rsid w:val="00D7125E"/>
    <w:rsid w:val="00D87F1C"/>
    <w:rsid w:val="00D91E33"/>
    <w:rsid w:val="00DA2ED3"/>
    <w:rsid w:val="00DA54DD"/>
    <w:rsid w:val="00DB263D"/>
    <w:rsid w:val="00DB308A"/>
    <w:rsid w:val="00DC2FD6"/>
    <w:rsid w:val="00DD2C0A"/>
    <w:rsid w:val="00DD38D5"/>
    <w:rsid w:val="00DD5446"/>
    <w:rsid w:val="00DE21E9"/>
    <w:rsid w:val="00DE417E"/>
    <w:rsid w:val="00DF1814"/>
    <w:rsid w:val="00E0127D"/>
    <w:rsid w:val="00E03C64"/>
    <w:rsid w:val="00E06F77"/>
    <w:rsid w:val="00E26993"/>
    <w:rsid w:val="00E3118C"/>
    <w:rsid w:val="00E32D77"/>
    <w:rsid w:val="00E418A5"/>
    <w:rsid w:val="00E44991"/>
    <w:rsid w:val="00E476BB"/>
    <w:rsid w:val="00E51B35"/>
    <w:rsid w:val="00E51FBF"/>
    <w:rsid w:val="00E52371"/>
    <w:rsid w:val="00E555D6"/>
    <w:rsid w:val="00E55D49"/>
    <w:rsid w:val="00E61E60"/>
    <w:rsid w:val="00E72AD0"/>
    <w:rsid w:val="00E775FB"/>
    <w:rsid w:val="00E914F7"/>
    <w:rsid w:val="00E93B39"/>
    <w:rsid w:val="00EA00FA"/>
    <w:rsid w:val="00EA6B25"/>
    <w:rsid w:val="00EC46DE"/>
    <w:rsid w:val="00EC6ED2"/>
    <w:rsid w:val="00ED39D7"/>
    <w:rsid w:val="00ED3F75"/>
    <w:rsid w:val="00ED705B"/>
    <w:rsid w:val="00EE3B12"/>
    <w:rsid w:val="00EE6E5C"/>
    <w:rsid w:val="00EF0255"/>
    <w:rsid w:val="00F0208B"/>
    <w:rsid w:val="00F11498"/>
    <w:rsid w:val="00F2076E"/>
    <w:rsid w:val="00F268A4"/>
    <w:rsid w:val="00F351E7"/>
    <w:rsid w:val="00F460D9"/>
    <w:rsid w:val="00F4678F"/>
    <w:rsid w:val="00F534C8"/>
    <w:rsid w:val="00F622FA"/>
    <w:rsid w:val="00F636F5"/>
    <w:rsid w:val="00F66F02"/>
    <w:rsid w:val="00F73F1B"/>
    <w:rsid w:val="00F766F8"/>
    <w:rsid w:val="00F836C7"/>
    <w:rsid w:val="00F87761"/>
    <w:rsid w:val="00F91B30"/>
    <w:rsid w:val="00F92CB8"/>
    <w:rsid w:val="00FA10BD"/>
    <w:rsid w:val="00FA2EAA"/>
    <w:rsid w:val="00FB253F"/>
    <w:rsid w:val="00FC56C9"/>
    <w:rsid w:val="00FD2246"/>
    <w:rsid w:val="00FD4270"/>
    <w:rsid w:val="00FD59CA"/>
    <w:rsid w:val="00FE4FDB"/>
    <w:rsid w:val="00FE64A6"/>
    <w:rsid w:val="00FF5BD5"/>
    <w:rsid w:val="00FF6AB7"/>
    <w:rsid w:val="03045DC6"/>
    <w:rsid w:val="08625F38"/>
    <w:rsid w:val="21222830"/>
    <w:rsid w:val="261D39B9"/>
    <w:rsid w:val="2D0B462B"/>
    <w:rsid w:val="35517B33"/>
    <w:rsid w:val="364751DC"/>
    <w:rsid w:val="370F5EFE"/>
    <w:rsid w:val="3C6617EB"/>
    <w:rsid w:val="43DD3B21"/>
    <w:rsid w:val="47016B6A"/>
    <w:rsid w:val="556B647D"/>
    <w:rsid w:val="5FAA77FE"/>
    <w:rsid w:val="612D261E"/>
    <w:rsid w:val="64E51DCA"/>
    <w:rsid w:val="67315036"/>
    <w:rsid w:val="6F302B58"/>
    <w:rsid w:val="74806D8D"/>
    <w:rsid w:val="7C34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Indent 2"/>
    <w:basedOn w:val="1"/>
    <w:link w:val="19"/>
    <w:unhideWhenUsed/>
    <w:qFormat/>
    <w:uiPriority w:val="0"/>
    <w:pPr>
      <w:spacing w:after="120" w:line="480" w:lineRule="auto"/>
      <w:ind w:left="420" w:leftChars="200"/>
    </w:pPr>
  </w:style>
  <w:style w:type="paragraph" w:styleId="5">
    <w:name w:val="Balloon Text"/>
    <w:basedOn w:val="1"/>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Body Text Indent 3"/>
    <w:basedOn w:val="1"/>
    <w:qFormat/>
    <w:uiPriority w:val="0"/>
    <w:pPr>
      <w:tabs>
        <w:tab w:val="left" w:pos="4560"/>
      </w:tabs>
      <w:spacing w:before="120" w:line="360" w:lineRule="auto"/>
      <w:ind w:firstLine="900" w:firstLineChars="375"/>
    </w:pPr>
    <w:rPr>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4">
    <w:name w:val="HTML Typewriter"/>
    <w:basedOn w:val="13"/>
    <w:qFormat/>
    <w:uiPriority w:val="0"/>
    <w:rPr>
      <w:rFonts w:ascii="宋体" w:hAnsi="宋体" w:eastAsia="宋体" w:cs="宋体"/>
      <w:sz w:val="24"/>
      <w:szCs w:val="24"/>
    </w:rPr>
  </w:style>
  <w:style w:type="character" w:styleId="15">
    <w:name w:val="Hyperlink"/>
    <w:basedOn w:val="13"/>
    <w:qFormat/>
    <w:uiPriority w:val="0"/>
    <w:rPr>
      <w:color w:val="0000FF"/>
      <w:u w:val="single"/>
    </w:rPr>
  </w:style>
  <w:style w:type="character" w:styleId="16">
    <w:name w:val="footnote reference"/>
    <w:basedOn w:val="13"/>
    <w:semiHidden/>
    <w:qFormat/>
    <w:uiPriority w:val="0"/>
    <w:rPr>
      <w:vertAlign w:val="superscript"/>
    </w:rPr>
  </w:style>
  <w:style w:type="character" w:customStyle="1" w:styleId="17">
    <w:name w:val="页眉 Char"/>
    <w:basedOn w:val="13"/>
    <w:link w:val="7"/>
    <w:qFormat/>
    <w:uiPriority w:val="0"/>
    <w:rPr>
      <w:kern w:val="2"/>
      <w:sz w:val="18"/>
      <w:szCs w:val="18"/>
    </w:rPr>
  </w:style>
  <w:style w:type="character" w:customStyle="1" w:styleId="18">
    <w:name w:val="页脚 Char"/>
    <w:basedOn w:val="13"/>
    <w:link w:val="6"/>
    <w:qFormat/>
    <w:uiPriority w:val="0"/>
    <w:rPr>
      <w:kern w:val="2"/>
      <w:sz w:val="18"/>
      <w:szCs w:val="18"/>
    </w:rPr>
  </w:style>
  <w:style w:type="character" w:customStyle="1" w:styleId="19">
    <w:name w:val="正文文本缩进 2 Char"/>
    <w:basedOn w:val="13"/>
    <w:link w:val="4"/>
    <w:qFormat/>
    <w:uiPriority w:val="0"/>
    <w:rPr>
      <w:kern w:val="2"/>
      <w:sz w:val="21"/>
      <w:szCs w:val="24"/>
    </w:rPr>
  </w:style>
  <w:style w:type="paragraph" w:customStyle="1" w:styleId="20">
    <w:name w:val="条"/>
    <w:basedOn w:val="1"/>
    <w:qFormat/>
    <w:uiPriority w:val="0"/>
    <w:pPr>
      <w:snapToGrid w:val="0"/>
      <w:spacing w:before="100" w:after="156"/>
    </w:pPr>
    <w:rPr>
      <w:rFonts w:ascii="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zmcc</Company>
  <Pages>2</Pages>
  <Words>852</Words>
  <Characters>874</Characters>
  <Lines>13</Lines>
  <Paragraphs>3</Paragraphs>
  <TotalTime>3</TotalTime>
  <ScaleCrop>false</ScaleCrop>
  <LinksUpToDate>false</LinksUpToDate>
  <CharactersWithSpaces>874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2021-12-29T02:37:00Z</dcterms:created>
  <dc:creator>李强/网管中心/Zmcc</dc:creator>
  <cp:lastModifiedBy>飞</cp:lastModifiedBy>
  <cp:lastPrinted>2024-02-27T01:26:00Z</cp:lastPrinted>
  <dcterms:modified xsi:type="dcterms:W3CDTF">2025-01-16T07:16:34Z</dcterms:modified>
  <dc:title>第十二条：安全责任</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(2)wvZGdZvzT6lBqyKZ8rc/2A/s8h0xAcVVO9qu7OxnqmR/Dga74o+NbZF8o2XCXtLPtVRMHFpD_x000d_
YTz3mmSNvJ9OrwzeX2jgnnWTn74qOvG+VXl+2demGgOoEN+AyiS7zHObG7G7wntb2EZEXo5l_x000d_
sNCeoeAwWnmwaKV1XdkTSQEa49vGBKdu0KsQvb4y7SGOZRO8Fih6hgelPhkEkFpMdYR6LhYU_x000d_
a9+pHwVDfubxEayGd1</vt:lpwstr>
  </property>
  <property fmtid="{D5CDD505-2E9C-101B-9397-08002B2CF9AE}" pid="3" name="_ms_pID_7253431">
    <vt:lpwstr>aQznXMiJIsVnr7CvnndO3JpOVxL13K8wKG+qce6PmNNJ+nCtsHTQbl_x000d_
5Bss1/M01OxnJBHBiy+XVc7ysJmSdABCcA1NCA+2AEYTfGL12DHY7Kmj/QnuBbS2aKWSuG/H_x000d_
i3Cel1AoRG/vf/ciAvRQFoBouUIcau/wJhZHrh298lddj2B7N+Cbn3r3U9v5uRFZFuA=</vt:lpwstr>
  </property>
  <property fmtid="{D5CDD505-2E9C-101B-9397-08002B2CF9AE}" pid="4" name="sflag">
    <vt:lpwstr>1369105663</vt:lpwstr>
  </property>
  <property fmtid="{D5CDD505-2E9C-101B-9397-08002B2CF9AE}" pid="5" name="KSOProductBuildVer">
    <vt:lpwstr>2052-12.1.0.19770</vt:lpwstr>
  </property>
  <property fmtid="{D5CDD505-2E9C-101B-9397-08002B2CF9AE}" pid="6" name="ICV">
    <vt:lpwstr>54408874AF2B4C91967EF7DEEB9CBFD9_13</vt:lpwstr>
  </property>
  <property fmtid="{D5CDD505-2E9C-101B-9397-08002B2CF9AE}" pid="7" name="KSOTemplateDocerSaveRecord">
    <vt:lpwstr>eyJoZGlkIjoiZDNmNTVkZTRkNDBhOTY4NGI4ZWRlZDFmNGZjNTNmMjMiLCJ1c2VySWQiOiI0Mjc1MTI3ODYifQ==</vt:lpwstr>
  </property>
</Properties>
</file>